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FA2" w:rsidRPr="008A6EC3" w:rsidRDefault="008A6EC3" w:rsidP="008A6EC3">
      <w:pPr>
        <w:pStyle w:val="a3"/>
        <w:jc w:val="center"/>
        <w:rPr>
          <w:b/>
          <w:sz w:val="24"/>
          <w:szCs w:val="24"/>
          <w:u w:val="single"/>
        </w:rPr>
      </w:pPr>
      <w:bookmarkStart w:id="0" w:name="_GoBack"/>
      <w:bookmarkEnd w:id="0"/>
      <w:r w:rsidRPr="008A6EC3">
        <w:rPr>
          <w:b/>
          <w:sz w:val="24"/>
          <w:szCs w:val="24"/>
          <w:u w:val="single"/>
        </w:rPr>
        <w:t xml:space="preserve">Корректировка </w:t>
      </w:r>
      <w:r w:rsidR="00E32DA3">
        <w:rPr>
          <w:b/>
          <w:sz w:val="24"/>
          <w:szCs w:val="24"/>
          <w:u w:val="single"/>
        </w:rPr>
        <w:t>декларации на товары</w:t>
      </w:r>
      <w:r w:rsidRPr="008A6EC3">
        <w:rPr>
          <w:b/>
          <w:sz w:val="24"/>
          <w:szCs w:val="24"/>
          <w:u w:val="single"/>
        </w:rPr>
        <w:t xml:space="preserve"> (К</w:t>
      </w:r>
      <w:r w:rsidR="00E32DA3">
        <w:rPr>
          <w:b/>
          <w:sz w:val="24"/>
          <w:szCs w:val="24"/>
          <w:u w:val="single"/>
        </w:rPr>
        <w:t>ДТ</w:t>
      </w:r>
      <w:r w:rsidRPr="008A6EC3">
        <w:rPr>
          <w:b/>
          <w:sz w:val="24"/>
          <w:szCs w:val="24"/>
          <w:u w:val="single"/>
        </w:rPr>
        <w:t>)</w:t>
      </w:r>
    </w:p>
    <w:p w:rsidR="00432D81" w:rsidRDefault="00432D81" w:rsidP="008A6EC3">
      <w:pPr>
        <w:pStyle w:val="a3"/>
        <w:jc w:val="both"/>
      </w:pPr>
    </w:p>
    <w:p w:rsidR="008A6EC3" w:rsidRDefault="008A6EC3" w:rsidP="001A194D">
      <w:pPr>
        <w:pStyle w:val="a3"/>
        <w:ind w:firstLine="708"/>
        <w:jc w:val="both"/>
      </w:pPr>
      <w:r w:rsidRPr="00615D3A">
        <w:t xml:space="preserve">Работа с документом </w:t>
      </w:r>
      <w:r>
        <w:rPr>
          <w:u w:val="single"/>
        </w:rPr>
        <w:t>Корректировка</w:t>
      </w:r>
      <w:r w:rsidR="00C4045D">
        <w:rPr>
          <w:u w:val="single"/>
        </w:rPr>
        <w:t xml:space="preserve"> </w:t>
      </w:r>
      <w:r w:rsidR="00E32DA3">
        <w:rPr>
          <w:u w:val="single"/>
        </w:rPr>
        <w:t>декларации на товары</w:t>
      </w:r>
      <w:r w:rsidR="00C4045D">
        <w:rPr>
          <w:u w:val="single"/>
        </w:rPr>
        <w:t xml:space="preserve"> (К</w:t>
      </w:r>
      <w:r w:rsidR="00E32DA3">
        <w:rPr>
          <w:u w:val="single"/>
        </w:rPr>
        <w:t>ДТ</w:t>
      </w:r>
      <w:r w:rsidRPr="00D265D3">
        <w:rPr>
          <w:u w:val="single"/>
        </w:rPr>
        <w:t>)</w:t>
      </w:r>
      <w:r w:rsidRPr="00615D3A">
        <w:t xml:space="preserve"> начинается </w:t>
      </w:r>
      <w:r w:rsidR="001461E9" w:rsidRPr="00615D3A">
        <w:t xml:space="preserve">из </w:t>
      </w:r>
      <w:r w:rsidR="001461E9">
        <w:t>меню «Взаимосвязанные документы»</w:t>
      </w:r>
      <w:r w:rsidR="001461E9" w:rsidRPr="001461E9">
        <w:t xml:space="preserve"> </w:t>
      </w:r>
      <w:r>
        <w:t>после создания и заполнения Декларации на товары (ДТ):</w:t>
      </w:r>
    </w:p>
    <w:p w:rsidR="00432D81" w:rsidRPr="00615D3A" w:rsidRDefault="00432D81" w:rsidP="008A6EC3">
      <w:pPr>
        <w:pStyle w:val="a3"/>
        <w:jc w:val="both"/>
        <w:rPr>
          <w:b/>
        </w:rPr>
      </w:pPr>
    </w:p>
    <w:p w:rsidR="008A6EC3" w:rsidRDefault="00D62C41" w:rsidP="00E17DD0">
      <w:pPr>
        <w:pStyle w:val="a3"/>
        <w:jc w:val="center"/>
      </w:pPr>
      <w:r w:rsidRPr="00453D59">
        <w:rPr>
          <w:noProof/>
        </w:rPr>
        <w:drawing>
          <wp:inline distT="0" distB="0" distL="0" distR="0">
            <wp:extent cx="4962525" cy="2796540"/>
            <wp:effectExtent l="0" t="0" r="952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79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D81" w:rsidRDefault="00432D81" w:rsidP="008A6EC3">
      <w:pPr>
        <w:pStyle w:val="a3"/>
        <w:jc w:val="both"/>
      </w:pPr>
    </w:p>
    <w:p w:rsidR="00C4045D" w:rsidRPr="00857C8A" w:rsidRDefault="00C4045D" w:rsidP="00857C8A">
      <w:pPr>
        <w:ind w:firstLine="708"/>
        <w:jc w:val="both"/>
        <w:rPr>
          <w:rFonts w:ascii="Verdana" w:hAnsi="Verdana"/>
          <w:sz w:val="20"/>
          <w:szCs w:val="20"/>
        </w:rPr>
      </w:pPr>
      <w:r w:rsidRPr="00857C8A">
        <w:rPr>
          <w:rFonts w:ascii="Verdana" w:hAnsi="Verdana"/>
          <w:sz w:val="20"/>
          <w:szCs w:val="20"/>
        </w:rPr>
        <w:t>После нажатия клавиши</w:t>
      </w:r>
      <w:r w:rsidRPr="00615D3A">
        <w:t xml:space="preserve"> </w:t>
      </w:r>
      <w:r w:rsidR="00D62C41">
        <w:rPr>
          <w:noProof/>
        </w:rPr>
        <w:drawing>
          <wp:inline distT="0" distB="0" distL="0" distR="0">
            <wp:extent cx="274955" cy="301625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857C8A">
        <w:rPr>
          <w:rFonts w:ascii="Verdana" w:hAnsi="Verdana"/>
          <w:sz w:val="20"/>
          <w:szCs w:val="20"/>
        </w:rPr>
        <w:t>появляется окно с запросом на создание К</w:t>
      </w:r>
      <w:r w:rsidR="00B05EA2">
        <w:rPr>
          <w:rFonts w:ascii="Verdana" w:hAnsi="Verdana"/>
          <w:sz w:val="20"/>
          <w:szCs w:val="20"/>
        </w:rPr>
        <w:t>ДТ</w:t>
      </w:r>
      <w:r w:rsidR="00857C8A">
        <w:rPr>
          <w:rFonts w:ascii="Verdana" w:hAnsi="Verdana"/>
          <w:sz w:val="20"/>
          <w:szCs w:val="20"/>
        </w:rPr>
        <w:t xml:space="preserve">: </w:t>
      </w:r>
      <w:r w:rsidR="00857C8A" w:rsidRPr="00857C8A">
        <w:rPr>
          <w:rFonts w:ascii="Verdana" w:hAnsi="Verdana"/>
          <w:sz w:val="20"/>
          <w:szCs w:val="20"/>
        </w:rPr>
        <w:t xml:space="preserve"> </w:t>
      </w:r>
    </w:p>
    <w:p w:rsidR="00432D81" w:rsidRDefault="00432D81" w:rsidP="00C4045D">
      <w:pPr>
        <w:pStyle w:val="a3"/>
        <w:jc w:val="both"/>
      </w:pPr>
    </w:p>
    <w:p w:rsidR="00C4045D" w:rsidRDefault="00D62C41" w:rsidP="00E17DD0">
      <w:pPr>
        <w:jc w:val="center"/>
      </w:pPr>
      <w:r w:rsidRPr="00453D59">
        <w:rPr>
          <w:noProof/>
        </w:rPr>
        <w:drawing>
          <wp:inline distT="0" distB="0" distL="0" distR="0">
            <wp:extent cx="4740910" cy="1171575"/>
            <wp:effectExtent l="0" t="0" r="254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091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BAE" w:rsidRDefault="00332BAE" w:rsidP="001F2FA2"/>
    <w:p w:rsidR="00432D81" w:rsidRPr="00432D81" w:rsidRDefault="00432D81" w:rsidP="00432D81">
      <w:pPr>
        <w:pStyle w:val="a3"/>
        <w:jc w:val="center"/>
        <w:rPr>
          <w:rFonts w:cs="Arial"/>
          <w:b/>
          <w:color w:val="000000"/>
          <w:u w:val="single"/>
        </w:rPr>
      </w:pPr>
      <w:r w:rsidRPr="00432D81">
        <w:rPr>
          <w:rFonts w:cs="Arial"/>
          <w:b/>
          <w:color w:val="000000"/>
          <w:u w:val="single"/>
        </w:rPr>
        <w:t>Особенности заполнения Корректировки декларации на товары.</w:t>
      </w:r>
    </w:p>
    <w:p w:rsidR="00432D81" w:rsidRPr="007A2C52" w:rsidRDefault="00432D81" w:rsidP="00432D81">
      <w:pPr>
        <w:ind w:left="708" w:firstLine="708"/>
        <w:jc w:val="both"/>
        <w:rPr>
          <w:rFonts w:ascii="Verdana" w:hAnsi="Verdana"/>
          <w:sz w:val="20"/>
          <w:szCs w:val="20"/>
          <w:highlight w:val="yellow"/>
        </w:rPr>
      </w:pPr>
      <w:r w:rsidRPr="007A2C52">
        <w:rPr>
          <w:rFonts w:ascii="Verdana" w:hAnsi="Verdana"/>
          <w:sz w:val="20"/>
          <w:szCs w:val="20"/>
          <w:highlight w:val="yellow"/>
        </w:rPr>
        <w:t>При создании КДТ осуществляется  перенос всех данных из ДТ.</w:t>
      </w:r>
      <w:r w:rsidRPr="007A2C52">
        <w:rPr>
          <w:rFonts w:ascii="Verdana" w:hAnsi="Verdana"/>
          <w:b/>
          <w:sz w:val="20"/>
          <w:szCs w:val="20"/>
          <w:highlight w:val="yellow"/>
        </w:rPr>
        <w:t xml:space="preserve"> </w:t>
      </w:r>
      <w:r w:rsidRPr="007A2C52">
        <w:rPr>
          <w:rFonts w:ascii="Verdana" w:hAnsi="Verdana"/>
          <w:sz w:val="20"/>
          <w:szCs w:val="20"/>
          <w:highlight w:val="yellow"/>
        </w:rPr>
        <w:t>При этом</w:t>
      </w:r>
      <w:r w:rsidRPr="007A2C52">
        <w:rPr>
          <w:rFonts w:ascii="Verdana" w:hAnsi="Verdana"/>
          <w:b/>
          <w:sz w:val="20"/>
          <w:szCs w:val="20"/>
          <w:highlight w:val="yellow"/>
        </w:rPr>
        <w:t xml:space="preserve"> Графы А,  14,  54  </w:t>
      </w:r>
      <w:r w:rsidRPr="007A2C52">
        <w:rPr>
          <w:rFonts w:ascii="Verdana" w:hAnsi="Verdana"/>
          <w:sz w:val="20"/>
          <w:szCs w:val="20"/>
          <w:highlight w:val="yellow"/>
        </w:rPr>
        <w:t xml:space="preserve">всегда выводятся на печать, а остальные графы в случае их изменения. Графы 12 и 45 закрыты для редактирования, т.к. они корректируются с заполнением формы КТС. </w:t>
      </w:r>
    </w:p>
    <w:p w:rsidR="00432D81" w:rsidRDefault="00432D81" w:rsidP="00432D81">
      <w:pPr>
        <w:ind w:left="720" w:firstLine="708"/>
        <w:jc w:val="both"/>
        <w:rPr>
          <w:rFonts w:ascii="Verdana" w:hAnsi="Verdana"/>
          <w:sz w:val="20"/>
          <w:szCs w:val="20"/>
        </w:rPr>
      </w:pPr>
      <w:r w:rsidRPr="007A2C52">
        <w:rPr>
          <w:rFonts w:ascii="Verdana" w:hAnsi="Verdana"/>
          <w:sz w:val="20"/>
          <w:szCs w:val="20"/>
          <w:highlight w:val="yellow"/>
        </w:rPr>
        <w:t>Измененные и (или) дополненные сведения вносятся в соответствующие графы КДТ1 (КДТ2) в соответствии с порядком заполнения граф ДТ.</w:t>
      </w:r>
    </w:p>
    <w:p w:rsidR="00432D81" w:rsidRDefault="00432D81" w:rsidP="00432D81">
      <w:pPr>
        <w:rPr>
          <w:rFonts w:ascii="Verdana" w:hAnsi="Verdana"/>
          <w:i/>
          <w:sz w:val="20"/>
          <w:szCs w:val="20"/>
        </w:rPr>
      </w:pPr>
    </w:p>
    <w:p w:rsidR="00432D81" w:rsidRDefault="00432D81" w:rsidP="00432D81">
      <w:pPr>
        <w:pStyle w:val="a3"/>
        <w:ind w:left="708" w:firstLine="708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Графа 1 (третий подраздел)</w:t>
      </w:r>
    </w:p>
    <w:p w:rsidR="00432D81" w:rsidRDefault="00432D81" w:rsidP="00432D81">
      <w:pPr>
        <w:ind w:left="708" w:firstLine="708"/>
      </w:pPr>
    </w:p>
    <w:p w:rsidR="00432D81" w:rsidRDefault="00D62C41" w:rsidP="00432D81">
      <w:pPr>
        <w:ind w:left="708" w:firstLine="708"/>
      </w:pPr>
      <w:r>
        <w:rPr>
          <w:noProof/>
        </w:rPr>
        <w:drawing>
          <wp:inline distT="0" distB="0" distL="0" distR="0">
            <wp:extent cx="1464945" cy="1083310"/>
            <wp:effectExtent l="0" t="0" r="1905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945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D81" w:rsidRDefault="00432D81" w:rsidP="00432D81">
      <w:pPr>
        <w:ind w:left="708" w:firstLine="708"/>
      </w:pPr>
    </w:p>
    <w:p w:rsidR="00432D81" w:rsidRPr="009B6C5C" w:rsidRDefault="00432D81" w:rsidP="00432D81">
      <w:pPr>
        <w:rPr>
          <w:rFonts w:ascii="Verdana" w:hAnsi="Verdana"/>
          <w:sz w:val="20"/>
          <w:szCs w:val="20"/>
        </w:rPr>
      </w:pPr>
      <w:r>
        <w:rPr>
          <w:b/>
        </w:rPr>
        <w:tab/>
      </w:r>
      <w:r w:rsidRPr="009B6C5C">
        <w:rPr>
          <w:rFonts w:ascii="Verdana" w:hAnsi="Verdana"/>
          <w:sz w:val="20"/>
          <w:szCs w:val="20"/>
        </w:rPr>
        <w:t xml:space="preserve">В графе есть выпадающий список символов, из которого можно выбрать соответствующий, нажав на </w:t>
      </w:r>
      <w:r w:rsidR="00D62C41" w:rsidRPr="009B6C5C">
        <w:rPr>
          <w:rFonts w:ascii="Verdana" w:hAnsi="Verdana"/>
          <w:noProof/>
          <w:sz w:val="20"/>
          <w:szCs w:val="20"/>
        </w:rPr>
        <w:drawing>
          <wp:inline distT="0" distB="0" distL="0" distR="0">
            <wp:extent cx="177800" cy="204470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6C5C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в правой части графы:</w:t>
      </w:r>
    </w:p>
    <w:p w:rsidR="00432D81" w:rsidRPr="009B6C5C" w:rsidRDefault="00432D81" w:rsidP="00432D81">
      <w:pPr>
        <w:rPr>
          <w:rFonts w:ascii="Verdana" w:hAnsi="Verdana"/>
          <w:b/>
          <w:sz w:val="20"/>
          <w:szCs w:val="20"/>
        </w:rPr>
      </w:pPr>
    </w:p>
    <w:p w:rsidR="00432D81" w:rsidRPr="009B6C5C" w:rsidRDefault="00432D81" w:rsidP="00432D81">
      <w:pPr>
        <w:ind w:left="708"/>
        <w:rPr>
          <w:rFonts w:ascii="Verdana" w:hAnsi="Verdana"/>
          <w:sz w:val="20"/>
          <w:szCs w:val="20"/>
        </w:rPr>
      </w:pPr>
      <w:r w:rsidRPr="009B6C5C">
        <w:rPr>
          <w:rFonts w:ascii="Verdana" w:hAnsi="Verdana"/>
          <w:b/>
          <w:sz w:val="20"/>
          <w:szCs w:val="20"/>
        </w:rPr>
        <w:t>ДВ</w:t>
      </w:r>
      <w:r w:rsidRPr="009B6C5C">
        <w:rPr>
          <w:rFonts w:ascii="Verdana" w:hAnsi="Verdana"/>
          <w:sz w:val="20"/>
          <w:szCs w:val="20"/>
        </w:rPr>
        <w:t xml:space="preserve"> – при корректировке ДТ до выпуска товаров</w:t>
      </w:r>
      <w:r>
        <w:rPr>
          <w:rFonts w:ascii="Verdana" w:hAnsi="Verdana"/>
          <w:sz w:val="20"/>
          <w:szCs w:val="20"/>
        </w:rPr>
        <w:t xml:space="preserve"> (реш. КТС от 20.09.10 №379)</w:t>
      </w:r>
    </w:p>
    <w:p w:rsidR="00432D81" w:rsidRPr="009B6C5C" w:rsidRDefault="00432D81" w:rsidP="00432D81">
      <w:pPr>
        <w:ind w:left="708"/>
        <w:rPr>
          <w:rFonts w:ascii="Verdana" w:hAnsi="Verdana"/>
          <w:sz w:val="20"/>
          <w:szCs w:val="20"/>
        </w:rPr>
      </w:pPr>
      <w:r w:rsidRPr="009B6C5C">
        <w:rPr>
          <w:rFonts w:ascii="Verdana" w:hAnsi="Verdana"/>
          <w:b/>
          <w:sz w:val="20"/>
          <w:szCs w:val="20"/>
        </w:rPr>
        <w:t>ПВ</w:t>
      </w:r>
      <w:r w:rsidRPr="009B6C5C">
        <w:rPr>
          <w:rFonts w:ascii="Verdana" w:hAnsi="Verdana"/>
          <w:sz w:val="20"/>
          <w:szCs w:val="20"/>
        </w:rPr>
        <w:t xml:space="preserve"> – при корректировке ДТ после выпуска товаров</w:t>
      </w:r>
      <w:r>
        <w:rPr>
          <w:rFonts w:ascii="Verdana" w:hAnsi="Verdana"/>
          <w:sz w:val="20"/>
          <w:szCs w:val="20"/>
        </w:rPr>
        <w:t xml:space="preserve"> (реш. КТС от 20.05.10 №255)</w:t>
      </w:r>
    </w:p>
    <w:p w:rsidR="00432D81" w:rsidRDefault="00432D81" w:rsidP="00432D81">
      <w:pPr>
        <w:ind w:left="708"/>
        <w:rPr>
          <w:rFonts w:ascii="Verdana" w:hAnsi="Verdana"/>
          <w:sz w:val="20"/>
          <w:szCs w:val="20"/>
        </w:rPr>
      </w:pPr>
      <w:r w:rsidRPr="009B6C5C">
        <w:rPr>
          <w:rFonts w:ascii="Verdana" w:hAnsi="Verdana"/>
          <w:b/>
          <w:sz w:val="20"/>
          <w:szCs w:val="20"/>
        </w:rPr>
        <w:lastRenderedPageBreak/>
        <w:t>ПД</w:t>
      </w:r>
      <w:r w:rsidRPr="009B6C5C">
        <w:rPr>
          <w:rFonts w:ascii="Verdana" w:hAnsi="Verdana"/>
          <w:sz w:val="20"/>
          <w:szCs w:val="20"/>
        </w:rPr>
        <w:t xml:space="preserve"> – при корректировке ДТ при предварительном декларировании товаров</w:t>
      </w:r>
      <w:r>
        <w:rPr>
          <w:rFonts w:ascii="Verdana" w:hAnsi="Verdana"/>
          <w:sz w:val="20"/>
          <w:szCs w:val="20"/>
        </w:rPr>
        <w:t xml:space="preserve"> (реш. КТС от 20.05.10 №256)</w:t>
      </w:r>
    </w:p>
    <w:p w:rsidR="008E6E7F" w:rsidRDefault="008E6E7F" w:rsidP="00432D81">
      <w:pPr>
        <w:pStyle w:val="a3"/>
        <w:ind w:left="708" w:firstLine="12"/>
        <w:rPr>
          <w:rFonts w:cs="Arial"/>
          <w:b/>
          <w:color w:val="000000"/>
          <w:u w:val="single"/>
        </w:rPr>
      </w:pPr>
    </w:p>
    <w:p w:rsidR="00432D81" w:rsidRPr="00432D81" w:rsidRDefault="00432D81" w:rsidP="00432D81">
      <w:pPr>
        <w:pStyle w:val="a3"/>
        <w:ind w:left="708" w:firstLine="12"/>
        <w:rPr>
          <w:rFonts w:cs="Arial"/>
          <w:b/>
          <w:color w:val="000000"/>
          <w:u w:val="single"/>
        </w:rPr>
      </w:pPr>
      <w:r w:rsidRPr="00432D81">
        <w:rPr>
          <w:rFonts w:cs="Arial"/>
          <w:b/>
          <w:color w:val="000000"/>
          <w:u w:val="single"/>
        </w:rPr>
        <w:t>Документ  «Корректировка декларации на товары» выглядит следующим образом:</w:t>
      </w:r>
    </w:p>
    <w:p w:rsidR="00432D81" w:rsidRDefault="00432D81" w:rsidP="00332BAE">
      <w:pPr>
        <w:ind w:firstLine="708"/>
        <w:jc w:val="both"/>
        <w:rPr>
          <w:rFonts w:ascii="Verdana" w:hAnsi="Verdana"/>
          <w:b/>
          <w:i/>
          <w:sz w:val="20"/>
          <w:szCs w:val="20"/>
        </w:rPr>
      </w:pPr>
    </w:p>
    <w:p w:rsidR="00332BAE" w:rsidRDefault="00332BAE" w:rsidP="00332BAE">
      <w:pPr>
        <w:ind w:firstLine="708"/>
        <w:jc w:val="both"/>
        <w:rPr>
          <w:rFonts w:ascii="Verdana" w:hAnsi="Verdana"/>
          <w:b/>
          <w:i/>
          <w:sz w:val="20"/>
          <w:szCs w:val="20"/>
        </w:rPr>
      </w:pPr>
      <w:r w:rsidRPr="00B808FA">
        <w:rPr>
          <w:rFonts w:ascii="Verdana" w:hAnsi="Verdana"/>
          <w:b/>
          <w:i/>
          <w:sz w:val="20"/>
          <w:szCs w:val="20"/>
        </w:rPr>
        <w:t>основной лист</w:t>
      </w:r>
      <w:r w:rsidR="003A59F6">
        <w:rPr>
          <w:rFonts w:ascii="Verdana" w:hAnsi="Verdana"/>
          <w:b/>
          <w:i/>
          <w:sz w:val="20"/>
          <w:szCs w:val="20"/>
        </w:rPr>
        <w:t xml:space="preserve"> (К</w:t>
      </w:r>
      <w:r w:rsidR="00D157D3">
        <w:rPr>
          <w:rFonts w:ascii="Verdana" w:hAnsi="Verdana"/>
          <w:b/>
          <w:i/>
          <w:sz w:val="20"/>
          <w:szCs w:val="20"/>
        </w:rPr>
        <w:t>ДТ</w:t>
      </w:r>
      <w:r w:rsidR="003A59F6">
        <w:rPr>
          <w:rFonts w:ascii="Verdana" w:hAnsi="Verdana"/>
          <w:b/>
          <w:i/>
          <w:sz w:val="20"/>
          <w:szCs w:val="20"/>
        </w:rPr>
        <w:t>1)</w:t>
      </w:r>
      <w:r w:rsidRPr="00B808FA">
        <w:rPr>
          <w:rFonts w:ascii="Verdana" w:hAnsi="Verdana"/>
          <w:b/>
          <w:i/>
          <w:sz w:val="20"/>
          <w:szCs w:val="20"/>
        </w:rPr>
        <w:t>:</w:t>
      </w:r>
    </w:p>
    <w:p w:rsidR="00432D81" w:rsidRDefault="00432D81" w:rsidP="00332BAE">
      <w:pPr>
        <w:ind w:firstLine="708"/>
        <w:jc w:val="both"/>
      </w:pPr>
    </w:p>
    <w:p w:rsidR="00332BAE" w:rsidRDefault="00D62C41" w:rsidP="001F2FA2">
      <w:pPr>
        <w:jc w:val="center"/>
      </w:pPr>
      <w:r>
        <w:rPr>
          <w:noProof/>
        </w:rPr>
        <w:drawing>
          <wp:inline distT="0" distB="0" distL="0" distR="0">
            <wp:extent cx="6835775" cy="3666490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5775" cy="366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9F6" w:rsidRDefault="003A59F6" w:rsidP="001F2FA2">
      <w:pPr>
        <w:jc w:val="center"/>
      </w:pPr>
    </w:p>
    <w:p w:rsidR="00432D81" w:rsidRDefault="00432D81" w:rsidP="001F2FA2">
      <w:pPr>
        <w:jc w:val="center"/>
      </w:pPr>
    </w:p>
    <w:p w:rsidR="00432D81" w:rsidRDefault="00432D81" w:rsidP="001F2FA2">
      <w:pPr>
        <w:jc w:val="center"/>
      </w:pPr>
    </w:p>
    <w:p w:rsidR="00332BAE" w:rsidRDefault="00332BAE" w:rsidP="00D157D3">
      <w:pPr>
        <w:ind w:firstLine="708"/>
        <w:rPr>
          <w:rFonts w:ascii="Verdana" w:hAnsi="Verdana"/>
          <w:i/>
          <w:sz w:val="20"/>
          <w:szCs w:val="20"/>
        </w:rPr>
      </w:pPr>
      <w:r w:rsidRPr="00B808FA">
        <w:rPr>
          <w:rFonts w:ascii="Verdana" w:hAnsi="Verdana"/>
          <w:b/>
          <w:i/>
          <w:sz w:val="20"/>
          <w:szCs w:val="20"/>
        </w:rPr>
        <w:t>до</w:t>
      </w:r>
      <w:r w:rsidR="003A59F6">
        <w:rPr>
          <w:rFonts w:ascii="Verdana" w:hAnsi="Verdana"/>
          <w:b/>
          <w:i/>
          <w:sz w:val="20"/>
          <w:szCs w:val="20"/>
        </w:rPr>
        <w:t>бавоч</w:t>
      </w:r>
      <w:r w:rsidRPr="00B808FA">
        <w:rPr>
          <w:rFonts w:ascii="Verdana" w:hAnsi="Verdana"/>
          <w:b/>
          <w:i/>
          <w:sz w:val="20"/>
          <w:szCs w:val="20"/>
        </w:rPr>
        <w:t>ный лист</w:t>
      </w:r>
      <w:r w:rsidR="003A59F6">
        <w:rPr>
          <w:rFonts w:ascii="Verdana" w:hAnsi="Verdana"/>
          <w:b/>
          <w:i/>
          <w:sz w:val="20"/>
          <w:szCs w:val="20"/>
        </w:rPr>
        <w:t xml:space="preserve"> (К</w:t>
      </w:r>
      <w:r w:rsidR="00D157D3">
        <w:rPr>
          <w:rFonts w:ascii="Verdana" w:hAnsi="Verdana"/>
          <w:b/>
          <w:i/>
          <w:sz w:val="20"/>
          <w:szCs w:val="20"/>
        </w:rPr>
        <w:t>ДТ</w:t>
      </w:r>
      <w:r w:rsidR="003A59F6">
        <w:rPr>
          <w:rFonts w:ascii="Verdana" w:hAnsi="Verdana"/>
          <w:b/>
          <w:i/>
          <w:sz w:val="20"/>
          <w:szCs w:val="20"/>
        </w:rPr>
        <w:t>2)</w:t>
      </w:r>
      <w:r w:rsidRPr="00B808FA">
        <w:rPr>
          <w:rFonts w:ascii="Verdana" w:hAnsi="Verdana"/>
          <w:b/>
          <w:i/>
          <w:sz w:val="20"/>
          <w:szCs w:val="20"/>
        </w:rPr>
        <w:t>:</w:t>
      </w:r>
      <w:r>
        <w:rPr>
          <w:rFonts w:ascii="Verdana" w:hAnsi="Verdana"/>
          <w:i/>
          <w:sz w:val="20"/>
          <w:szCs w:val="20"/>
        </w:rPr>
        <w:t xml:space="preserve"> </w:t>
      </w:r>
      <w:r w:rsidRPr="000A12AB">
        <w:rPr>
          <w:rFonts w:ascii="Verdana" w:hAnsi="Verdana"/>
          <w:i/>
          <w:sz w:val="20"/>
          <w:szCs w:val="20"/>
        </w:rPr>
        <w:t xml:space="preserve"> </w:t>
      </w:r>
    </w:p>
    <w:p w:rsidR="00432D81" w:rsidRDefault="00432D81" w:rsidP="00D157D3">
      <w:pPr>
        <w:ind w:firstLine="708"/>
        <w:rPr>
          <w:rFonts w:ascii="Verdana" w:hAnsi="Verdana"/>
          <w:i/>
          <w:sz w:val="20"/>
          <w:szCs w:val="20"/>
        </w:rPr>
      </w:pPr>
    </w:p>
    <w:p w:rsidR="003A59F6" w:rsidRDefault="00D62C41" w:rsidP="00332BAE">
      <w:r>
        <w:rPr>
          <w:noProof/>
        </w:rPr>
        <w:lastRenderedPageBreak/>
        <w:drawing>
          <wp:inline distT="0" distB="0" distL="0" distR="0">
            <wp:extent cx="6835775" cy="4491990"/>
            <wp:effectExtent l="0" t="0" r="3175" b="381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5775" cy="449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8A2" w:rsidRPr="000F0D22" w:rsidRDefault="009408A2" w:rsidP="009408A2">
      <w:pPr>
        <w:jc w:val="center"/>
        <w:rPr>
          <w:highlight w:val="yellow"/>
        </w:rPr>
      </w:pPr>
    </w:p>
    <w:p w:rsidR="009408A2" w:rsidRDefault="009408A2" w:rsidP="009408A2">
      <w:pPr>
        <w:ind w:firstLine="708"/>
        <w:jc w:val="both"/>
        <w:rPr>
          <w:rFonts w:ascii="Verdana" w:hAnsi="Verdana"/>
          <w:sz w:val="20"/>
          <w:szCs w:val="20"/>
        </w:rPr>
      </w:pPr>
      <w:r w:rsidRPr="000F0D22">
        <w:rPr>
          <w:rFonts w:ascii="Verdana" w:hAnsi="Verdana"/>
          <w:sz w:val="20"/>
          <w:szCs w:val="20"/>
        </w:rPr>
        <w:t xml:space="preserve">Нажав на клавишу «Список изменений» </w:t>
      </w:r>
      <w:r w:rsidR="00432D81">
        <w:rPr>
          <w:rFonts w:ascii="Verdana" w:hAnsi="Verdana"/>
          <w:sz w:val="20"/>
          <w:szCs w:val="20"/>
        </w:rPr>
        <w:t xml:space="preserve">в верхней части документа </w:t>
      </w:r>
      <w:r w:rsidRPr="000F0D22">
        <w:rPr>
          <w:rFonts w:ascii="Verdana" w:hAnsi="Verdana"/>
          <w:sz w:val="20"/>
          <w:szCs w:val="20"/>
        </w:rPr>
        <w:t xml:space="preserve">открывается окно, в котором можно просмотреть </w:t>
      </w:r>
      <w:r w:rsidR="00432D81">
        <w:rPr>
          <w:rFonts w:ascii="Verdana" w:hAnsi="Verdana"/>
          <w:sz w:val="20"/>
          <w:szCs w:val="20"/>
        </w:rPr>
        <w:t>список измененных граф</w:t>
      </w:r>
      <w:r w:rsidRPr="000F0D22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t xml:space="preserve">  </w:t>
      </w:r>
    </w:p>
    <w:p w:rsidR="009408A2" w:rsidRDefault="009408A2" w:rsidP="009408A2">
      <w:pPr>
        <w:ind w:firstLine="708"/>
        <w:jc w:val="both"/>
        <w:rPr>
          <w:rFonts w:ascii="Verdana" w:hAnsi="Verdana"/>
          <w:sz w:val="20"/>
          <w:szCs w:val="20"/>
        </w:rPr>
      </w:pPr>
    </w:p>
    <w:p w:rsidR="009408A2" w:rsidRDefault="00D62C41" w:rsidP="00667193">
      <w:pPr>
        <w:ind w:firstLine="708"/>
        <w:jc w:val="center"/>
        <w:rPr>
          <w:rFonts w:ascii="Verdana" w:hAnsi="Verdana"/>
          <w:sz w:val="20"/>
          <w:szCs w:val="20"/>
        </w:rPr>
      </w:pPr>
      <w:r w:rsidRPr="00453D59">
        <w:rPr>
          <w:noProof/>
          <w:highlight w:val="yellow"/>
        </w:rPr>
        <w:drawing>
          <wp:inline distT="0" distB="0" distL="0" distR="0">
            <wp:extent cx="5247005" cy="1269365"/>
            <wp:effectExtent l="0" t="0" r="0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005" cy="126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8A2" w:rsidRPr="00E17DD0" w:rsidRDefault="009408A2" w:rsidP="009408A2">
      <w:pPr>
        <w:jc w:val="both"/>
        <w:rPr>
          <w:rFonts w:ascii="Verdana" w:hAnsi="Verdana"/>
          <w:sz w:val="20"/>
          <w:szCs w:val="20"/>
        </w:rPr>
      </w:pPr>
    </w:p>
    <w:p w:rsidR="009408A2" w:rsidRDefault="009408A2" w:rsidP="009408A2">
      <w:pPr>
        <w:jc w:val="center"/>
      </w:pPr>
    </w:p>
    <w:p w:rsidR="009408A2" w:rsidRDefault="00D62C41" w:rsidP="009408A2">
      <w:pPr>
        <w:jc w:val="center"/>
      </w:pPr>
      <w:r>
        <w:rPr>
          <w:noProof/>
        </w:rPr>
        <w:lastRenderedPageBreak/>
        <w:drawing>
          <wp:inline distT="0" distB="0" distL="0" distR="0">
            <wp:extent cx="5655310" cy="4288155"/>
            <wp:effectExtent l="0" t="0" r="254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310" cy="428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8A2" w:rsidRDefault="009408A2" w:rsidP="00332BAE"/>
    <w:p w:rsidR="009408A2" w:rsidRDefault="009408A2" w:rsidP="00332BAE"/>
    <w:p w:rsidR="001439CD" w:rsidRDefault="001439CD" w:rsidP="001A194D">
      <w:pPr>
        <w:pStyle w:val="a3"/>
        <w:ind w:firstLine="708"/>
        <w:rPr>
          <w:rFonts w:cs="Arial"/>
          <w:color w:val="000000"/>
        </w:rPr>
      </w:pPr>
      <w:r>
        <w:rPr>
          <w:rFonts w:cs="Arial"/>
          <w:color w:val="000000"/>
        </w:rPr>
        <w:t>В верхней части окна расположены элементы управления.</w:t>
      </w:r>
    </w:p>
    <w:p w:rsidR="00B20C2B" w:rsidRDefault="00D157D3" w:rsidP="001A194D">
      <w:pPr>
        <w:pStyle w:val="a3"/>
        <w:ind w:firstLine="708"/>
        <w:rPr>
          <w:rFonts w:cs="Arial"/>
          <w:color w:val="000000"/>
        </w:rPr>
      </w:pPr>
      <w:r>
        <w:rPr>
          <w:rFonts w:cs="Arial"/>
          <w:color w:val="000000"/>
        </w:rPr>
        <w:t>Сохранить и распечатать КДТ</w:t>
      </w:r>
      <w:r w:rsidR="007976DA">
        <w:rPr>
          <w:rFonts w:cs="Arial"/>
          <w:color w:val="000000"/>
        </w:rPr>
        <w:t xml:space="preserve"> можно нажав соответствующие клавиши: </w:t>
      </w:r>
    </w:p>
    <w:p w:rsidR="007976DA" w:rsidRDefault="00D62C41" w:rsidP="00B20C2B">
      <w:pPr>
        <w:pStyle w:val="a3"/>
        <w:ind w:firstLine="708"/>
        <w:jc w:val="center"/>
        <w:rPr>
          <w:rFonts w:cs="Arial"/>
          <w:color w:val="000000"/>
        </w:rPr>
      </w:pPr>
      <w:r w:rsidRPr="0075549E">
        <w:rPr>
          <w:rFonts w:cs="Arial"/>
          <w:noProof/>
          <w:color w:val="000000"/>
        </w:rPr>
        <w:drawing>
          <wp:inline distT="0" distB="0" distL="0" distR="0">
            <wp:extent cx="2317115" cy="497205"/>
            <wp:effectExtent l="0" t="0" r="698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115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F23" w:rsidRDefault="002D2F23" w:rsidP="001A194D">
      <w:pPr>
        <w:ind w:firstLine="708"/>
        <w:jc w:val="both"/>
        <w:rPr>
          <w:rFonts w:ascii="Verdana" w:hAnsi="Verdana"/>
          <w:sz w:val="20"/>
          <w:szCs w:val="20"/>
        </w:rPr>
      </w:pPr>
    </w:p>
    <w:p w:rsidR="003A59F6" w:rsidRDefault="003A59F6" w:rsidP="001A194D">
      <w:pPr>
        <w:ind w:firstLine="708"/>
        <w:jc w:val="both"/>
        <w:rPr>
          <w:rFonts w:ascii="Verdana" w:hAnsi="Verdana"/>
          <w:sz w:val="20"/>
          <w:szCs w:val="20"/>
        </w:rPr>
      </w:pPr>
      <w:r w:rsidRPr="00F61EBD">
        <w:rPr>
          <w:rFonts w:ascii="Verdana" w:hAnsi="Verdana"/>
          <w:sz w:val="20"/>
          <w:szCs w:val="20"/>
        </w:rPr>
        <w:t xml:space="preserve">Удалить </w:t>
      </w:r>
      <w:r>
        <w:rPr>
          <w:rFonts w:ascii="Verdana" w:hAnsi="Verdana"/>
          <w:sz w:val="20"/>
          <w:szCs w:val="20"/>
        </w:rPr>
        <w:t>К</w:t>
      </w:r>
      <w:r w:rsidR="00D157D3">
        <w:rPr>
          <w:rFonts w:ascii="Verdana" w:hAnsi="Verdana"/>
          <w:sz w:val="20"/>
          <w:szCs w:val="20"/>
        </w:rPr>
        <w:t>ДТ</w:t>
      </w:r>
      <w:r w:rsidRPr="00F61EB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можно с помощью клавиши «Удалить» в меню «Взаимосвязанные документы»:</w:t>
      </w:r>
    </w:p>
    <w:p w:rsidR="001439CD" w:rsidRPr="00F61EBD" w:rsidRDefault="001439CD" w:rsidP="001439CD">
      <w:pPr>
        <w:jc w:val="both"/>
        <w:rPr>
          <w:rFonts w:ascii="Verdana" w:hAnsi="Verdana"/>
          <w:sz w:val="20"/>
          <w:szCs w:val="20"/>
        </w:rPr>
      </w:pPr>
    </w:p>
    <w:p w:rsidR="003A59F6" w:rsidRDefault="00D62C41" w:rsidP="00B20C2B">
      <w:pPr>
        <w:ind w:firstLine="708"/>
        <w:jc w:val="center"/>
        <w:rPr>
          <w:rFonts w:ascii="Verdana" w:hAnsi="Verdana"/>
          <w:i/>
          <w:sz w:val="20"/>
          <w:szCs w:val="20"/>
        </w:rPr>
      </w:pPr>
      <w:r w:rsidRPr="008E0CCF">
        <w:rPr>
          <w:rFonts w:ascii="Verdana" w:hAnsi="Verdana"/>
          <w:i/>
          <w:noProof/>
          <w:sz w:val="20"/>
          <w:szCs w:val="20"/>
        </w:rPr>
        <w:lastRenderedPageBreak/>
        <w:drawing>
          <wp:inline distT="0" distB="0" distL="0" distR="0">
            <wp:extent cx="3959225" cy="1304925"/>
            <wp:effectExtent l="0" t="0" r="317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2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9F6" w:rsidRDefault="003A59F6" w:rsidP="003A59F6">
      <w:pPr>
        <w:ind w:firstLine="708"/>
        <w:rPr>
          <w:rFonts w:ascii="Verdana" w:hAnsi="Verdana"/>
          <w:i/>
          <w:sz w:val="20"/>
          <w:szCs w:val="20"/>
        </w:rPr>
      </w:pPr>
    </w:p>
    <w:p w:rsidR="003A59F6" w:rsidRDefault="003A59F6" w:rsidP="003A59F6">
      <w:pPr>
        <w:ind w:firstLine="708"/>
        <w:rPr>
          <w:rFonts w:ascii="Verdana" w:hAnsi="Verdana"/>
          <w:i/>
          <w:sz w:val="20"/>
          <w:szCs w:val="20"/>
        </w:rPr>
      </w:pPr>
    </w:p>
    <w:p w:rsidR="003A59F6" w:rsidRDefault="003A59F6" w:rsidP="001A194D">
      <w:pPr>
        <w:ind w:firstLine="708"/>
        <w:jc w:val="both"/>
        <w:rPr>
          <w:rFonts w:ascii="Verdana" w:hAnsi="Verdana"/>
          <w:sz w:val="20"/>
          <w:szCs w:val="20"/>
        </w:rPr>
      </w:pPr>
      <w:r w:rsidRPr="00F61EBD">
        <w:rPr>
          <w:rFonts w:ascii="Verdana" w:hAnsi="Verdana"/>
          <w:sz w:val="20"/>
          <w:szCs w:val="20"/>
        </w:rPr>
        <w:t>Переход с основного листа на до</w:t>
      </w:r>
      <w:r>
        <w:rPr>
          <w:rFonts w:ascii="Verdana" w:hAnsi="Verdana"/>
          <w:sz w:val="20"/>
          <w:szCs w:val="20"/>
        </w:rPr>
        <w:t>бавоч</w:t>
      </w:r>
      <w:r w:rsidRPr="00F61EBD">
        <w:rPr>
          <w:rFonts w:ascii="Verdana" w:hAnsi="Verdana"/>
          <w:sz w:val="20"/>
          <w:szCs w:val="20"/>
        </w:rPr>
        <w:t>ный</w:t>
      </w:r>
      <w:r>
        <w:rPr>
          <w:rFonts w:ascii="Verdana" w:hAnsi="Verdana"/>
          <w:sz w:val="20"/>
          <w:szCs w:val="20"/>
        </w:rPr>
        <w:t xml:space="preserve"> </w:t>
      </w:r>
      <w:r w:rsidR="00D157D3">
        <w:rPr>
          <w:rFonts w:ascii="Verdana" w:hAnsi="Verdana"/>
          <w:sz w:val="20"/>
          <w:szCs w:val="20"/>
        </w:rPr>
        <w:t>осуществляется</w:t>
      </w:r>
      <w:r>
        <w:rPr>
          <w:rFonts w:ascii="Verdana" w:hAnsi="Verdana"/>
          <w:sz w:val="20"/>
          <w:szCs w:val="20"/>
        </w:rPr>
        <w:t xml:space="preserve"> </w:t>
      </w:r>
      <w:r w:rsidR="00E96BCA">
        <w:rPr>
          <w:rFonts w:ascii="Verdana" w:hAnsi="Verdana"/>
          <w:sz w:val="20"/>
          <w:szCs w:val="20"/>
        </w:rPr>
        <w:t xml:space="preserve">с помощью клавиши </w:t>
      </w:r>
      <w:r w:rsidR="00E96BCA">
        <w:rPr>
          <w:rFonts w:ascii="Verdana" w:hAnsi="Verdana"/>
          <w:sz w:val="20"/>
          <w:szCs w:val="20"/>
          <w:lang w:val="en-US"/>
        </w:rPr>
        <w:t>F</w:t>
      </w:r>
      <w:r w:rsidR="00E96BCA" w:rsidRPr="00E96BCA">
        <w:rPr>
          <w:rFonts w:ascii="Verdana" w:hAnsi="Verdana"/>
          <w:sz w:val="20"/>
          <w:szCs w:val="20"/>
        </w:rPr>
        <w:t>-6</w:t>
      </w:r>
      <w:r w:rsidR="001A194D">
        <w:rPr>
          <w:rFonts w:ascii="Verdana" w:hAnsi="Verdana"/>
          <w:sz w:val="20"/>
          <w:szCs w:val="20"/>
        </w:rPr>
        <w:t>,</w:t>
      </w:r>
      <w:r w:rsidR="00E96B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по вкладк</w:t>
      </w:r>
      <w:r w:rsidR="001A194D">
        <w:rPr>
          <w:rFonts w:ascii="Verdana" w:hAnsi="Verdana"/>
          <w:sz w:val="20"/>
          <w:szCs w:val="20"/>
        </w:rPr>
        <w:t>е</w:t>
      </w:r>
      <w:r>
        <w:rPr>
          <w:rFonts w:ascii="Verdana" w:hAnsi="Verdana"/>
          <w:sz w:val="20"/>
          <w:szCs w:val="20"/>
        </w:rPr>
        <w:t xml:space="preserve"> в верхней части документа</w:t>
      </w:r>
      <w:r w:rsidR="001A194D">
        <w:rPr>
          <w:rFonts w:ascii="Verdana" w:hAnsi="Verdana"/>
          <w:sz w:val="20"/>
          <w:szCs w:val="20"/>
        </w:rPr>
        <w:t xml:space="preserve"> «К</w:t>
      </w:r>
      <w:r w:rsidR="00D157D3">
        <w:rPr>
          <w:rFonts w:ascii="Verdana" w:hAnsi="Verdana"/>
          <w:sz w:val="20"/>
          <w:szCs w:val="20"/>
        </w:rPr>
        <w:t>ДТ</w:t>
      </w:r>
      <w:r w:rsidR="001A194D">
        <w:rPr>
          <w:rFonts w:ascii="Verdana" w:hAnsi="Verdana"/>
          <w:sz w:val="20"/>
          <w:szCs w:val="20"/>
        </w:rPr>
        <w:t>» - «К</w:t>
      </w:r>
      <w:r w:rsidR="00D157D3">
        <w:rPr>
          <w:rFonts w:ascii="Verdana" w:hAnsi="Verdana"/>
          <w:sz w:val="20"/>
          <w:szCs w:val="20"/>
        </w:rPr>
        <w:t>ДТ (Доб.лист)</w:t>
      </w:r>
      <w:r w:rsidR="001A194D">
        <w:rPr>
          <w:rFonts w:ascii="Verdana" w:hAnsi="Verdana"/>
          <w:sz w:val="20"/>
          <w:szCs w:val="20"/>
        </w:rPr>
        <w:t>»</w:t>
      </w:r>
      <w:r w:rsidR="001A194D" w:rsidRPr="001A194D">
        <w:rPr>
          <w:rFonts w:ascii="Verdana" w:hAnsi="Verdana"/>
          <w:sz w:val="20"/>
          <w:szCs w:val="20"/>
        </w:rPr>
        <w:t xml:space="preserve"> или </w:t>
      </w:r>
      <w:r w:rsidR="001A194D">
        <w:rPr>
          <w:rFonts w:ascii="Verdana" w:hAnsi="Verdana"/>
          <w:sz w:val="20"/>
          <w:szCs w:val="20"/>
        </w:rPr>
        <w:t>по клавише «дополнительные наименования»:</w:t>
      </w:r>
    </w:p>
    <w:p w:rsidR="001A194D" w:rsidRDefault="001A194D" w:rsidP="003A59F6">
      <w:pPr>
        <w:ind w:firstLine="708"/>
        <w:rPr>
          <w:rFonts w:ascii="Verdana" w:hAnsi="Verdana"/>
          <w:sz w:val="20"/>
          <w:szCs w:val="20"/>
        </w:rPr>
      </w:pPr>
    </w:p>
    <w:p w:rsidR="006F5D55" w:rsidRDefault="00D62C41" w:rsidP="00B20C2B">
      <w:pPr>
        <w:jc w:val="center"/>
        <w:rPr>
          <w:rFonts w:ascii="Verdana" w:hAnsi="Verdana"/>
          <w:sz w:val="20"/>
          <w:szCs w:val="20"/>
        </w:rPr>
      </w:pPr>
      <w:r w:rsidRPr="00453D59">
        <w:rPr>
          <w:rFonts w:ascii="Verdana" w:hAnsi="Verdana"/>
          <w:noProof/>
          <w:sz w:val="20"/>
          <w:szCs w:val="20"/>
        </w:rPr>
        <w:drawing>
          <wp:inline distT="0" distB="0" distL="0" distR="0">
            <wp:extent cx="3932555" cy="92329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2555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94D" w:rsidRDefault="001A194D" w:rsidP="003A59F6">
      <w:pPr>
        <w:rPr>
          <w:rFonts w:ascii="Verdana" w:hAnsi="Verdana"/>
          <w:i/>
          <w:sz w:val="20"/>
          <w:szCs w:val="20"/>
        </w:rPr>
      </w:pPr>
    </w:p>
    <w:p w:rsidR="006F5D55" w:rsidRDefault="006F5D55" w:rsidP="003A59F6">
      <w:pPr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ab/>
      </w:r>
      <w:r w:rsidRPr="006F5D55">
        <w:rPr>
          <w:rFonts w:ascii="Verdana" w:hAnsi="Verdana"/>
          <w:sz w:val="20"/>
          <w:szCs w:val="20"/>
        </w:rPr>
        <w:t>Переход по дополнительным наименованиям  Добавочно</w:t>
      </w:r>
      <w:r w:rsidR="00E96BCA">
        <w:rPr>
          <w:rFonts w:ascii="Verdana" w:hAnsi="Verdana"/>
          <w:sz w:val="20"/>
          <w:szCs w:val="20"/>
        </w:rPr>
        <w:t>го</w:t>
      </w:r>
      <w:r w:rsidRPr="006F5D55">
        <w:rPr>
          <w:rFonts w:ascii="Verdana" w:hAnsi="Verdana"/>
          <w:sz w:val="20"/>
          <w:szCs w:val="20"/>
        </w:rPr>
        <w:t xml:space="preserve"> лист</w:t>
      </w:r>
      <w:r w:rsidR="00E96BCA">
        <w:rPr>
          <w:rFonts w:ascii="Verdana" w:hAnsi="Verdana"/>
          <w:sz w:val="20"/>
          <w:szCs w:val="20"/>
        </w:rPr>
        <w:t>а</w:t>
      </w:r>
      <w:r w:rsidRPr="006F5D55">
        <w:rPr>
          <w:rFonts w:ascii="Verdana" w:hAnsi="Verdana"/>
          <w:sz w:val="20"/>
          <w:szCs w:val="20"/>
        </w:rPr>
        <w:t xml:space="preserve"> осуществляется с помощью клавиш </w:t>
      </w:r>
      <w:r w:rsidR="00D62C41" w:rsidRPr="005235D1">
        <w:rPr>
          <w:rFonts w:ascii="Verdana" w:hAnsi="Verdana"/>
          <w:i/>
          <w:noProof/>
          <w:sz w:val="20"/>
          <w:szCs w:val="20"/>
        </w:rPr>
        <w:drawing>
          <wp:inline distT="0" distB="0" distL="0" distR="0">
            <wp:extent cx="603885" cy="213360"/>
            <wp:effectExtent l="0" t="0" r="571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194D">
        <w:rPr>
          <w:rFonts w:ascii="Verdana" w:hAnsi="Verdana"/>
          <w:i/>
          <w:sz w:val="20"/>
          <w:szCs w:val="20"/>
        </w:rPr>
        <w:t xml:space="preserve"> </w:t>
      </w:r>
    </w:p>
    <w:p w:rsidR="006F5D55" w:rsidRDefault="00D62C41" w:rsidP="00B20C2B">
      <w:pPr>
        <w:jc w:val="center"/>
        <w:rPr>
          <w:rFonts w:ascii="Verdana" w:hAnsi="Verdana"/>
          <w:i/>
          <w:sz w:val="20"/>
          <w:szCs w:val="20"/>
        </w:rPr>
      </w:pPr>
      <w:r w:rsidRPr="00453D59">
        <w:rPr>
          <w:rFonts w:ascii="Verdana" w:hAnsi="Verdana"/>
          <w:i/>
          <w:noProof/>
          <w:sz w:val="20"/>
          <w:szCs w:val="20"/>
        </w:rPr>
        <w:drawing>
          <wp:inline distT="0" distB="0" distL="0" distR="0">
            <wp:extent cx="5424170" cy="2343785"/>
            <wp:effectExtent l="0" t="0" r="508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4170" cy="234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D55" w:rsidRDefault="006F5D55" w:rsidP="003A59F6">
      <w:pPr>
        <w:rPr>
          <w:rFonts w:ascii="Verdana" w:hAnsi="Verdana"/>
          <w:i/>
          <w:sz w:val="20"/>
          <w:szCs w:val="20"/>
        </w:rPr>
      </w:pPr>
    </w:p>
    <w:p w:rsidR="00B20C2B" w:rsidRDefault="00B20C2B" w:rsidP="003A59F6">
      <w:pPr>
        <w:rPr>
          <w:rFonts w:ascii="Verdana" w:hAnsi="Verdana"/>
          <w:i/>
          <w:sz w:val="20"/>
          <w:szCs w:val="20"/>
        </w:rPr>
      </w:pPr>
    </w:p>
    <w:sectPr w:rsidR="00B20C2B" w:rsidSect="00E17DD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372CD"/>
    <w:multiLevelType w:val="hybridMultilevel"/>
    <w:tmpl w:val="9BD85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6A5384E"/>
    <w:multiLevelType w:val="hybridMultilevel"/>
    <w:tmpl w:val="341EB8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A2"/>
    <w:rsid w:val="000F0D22"/>
    <w:rsid w:val="00104E8E"/>
    <w:rsid w:val="001439CD"/>
    <w:rsid w:val="001461E9"/>
    <w:rsid w:val="00163AB1"/>
    <w:rsid w:val="001A194D"/>
    <w:rsid w:val="001F2FA2"/>
    <w:rsid w:val="00245FBC"/>
    <w:rsid w:val="00261E9E"/>
    <w:rsid w:val="002D2F23"/>
    <w:rsid w:val="002D4FE3"/>
    <w:rsid w:val="00332BAE"/>
    <w:rsid w:val="00334C83"/>
    <w:rsid w:val="003A59F6"/>
    <w:rsid w:val="003D4F27"/>
    <w:rsid w:val="00431807"/>
    <w:rsid w:val="00432D81"/>
    <w:rsid w:val="00496C1B"/>
    <w:rsid w:val="00517293"/>
    <w:rsid w:val="005575B8"/>
    <w:rsid w:val="0061044C"/>
    <w:rsid w:val="00664F10"/>
    <w:rsid w:val="00667193"/>
    <w:rsid w:val="006F5D55"/>
    <w:rsid w:val="007976DA"/>
    <w:rsid w:val="007A2C52"/>
    <w:rsid w:val="007A3F93"/>
    <w:rsid w:val="007D3113"/>
    <w:rsid w:val="00857C8A"/>
    <w:rsid w:val="008A6EC3"/>
    <w:rsid w:val="008E6E7F"/>
    <w:rsid w:val="009408A2"/>
    <w:rsid w:val="0099527F"/>
    <w:rsid w:val="009B6C5C"/>
    <w:rsid w:val="00A0744E"/>
    <w:rsid w:val="00A454E8"/>
    <w:rsid w:val="00A55A9B"/>
    <w:rsid w:val="00A77052"/>
    <w:rsid w:val="00AA7132"/>
    <w:rsid w:val="00B05EA2"/>
    <w:rsid w:val="00B20C2B"/>
    <w:rsid w:val="00B67EEF"/>
    <w:rsid w:val="00BD6747"/>
    <w:rsid w:val="00C4045D"/>
    <w:rsid w:val="00D157D3"/>
    <w:rsid w:val="00D62C41"/>
    <w:rsid w:val="00E17DD0"/>
    <w:rsid w:val="00E26037"/>
    <w:rsid w:val="00E32DA3"/>
    <w:rsid w:val="00E96BCA"/>
    <w:rsid w:val="00F06334"/>
    <w:rsid w:val="00F42FDA"/>
    <w:rsid w:val="00F65AAC"/>
    <w:rsid w:val="00FC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A4515E-AF34-4D89-A70E-175745986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A2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1F2FA2"/>
    <w:pPr>
      <w:spacing w:after="60"/>
      <w:ind w:firstLine="240"/>
    </w:pPr>
    <w:rPr>
      <w:rFonts w:ascii="Verdana" w:hAnsi="Verdana"/>
      <w:sz w:val="20"/>
      <w:szCs w:val="20"/>
    </w:rPr>
  </w:style>
  <w:style w:type="paragraph" w:styleId="a4">
    <w:name w:val="Balloon Text"/>
    <w:basedOn w:val="a"/>
    <w:semiHidden/>
    <w:rsid w:val="001461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главном окне программы расположены основные блоки</vt:lpstr>
    </vt:vector>
  </TitlesOfParts>
  <Company>Организация</Company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главном окне программы расположены основные блоки</dc:title>
  <dc:subject/>
  <dc:creator>Customer</dc:creator>
  <cp:keywords/>
  <cp:lastModifiedBy>Евгений Бреусов</cp:lastModifiedBy>
  <cp:revision>2</cp:revision>
  <cp:lastPrinted>2011-02-02T07:23:00Z</cp:lastPrinted>
  <dcterms:created xsi:type="dcterms:W3CDTF">2015-07-24T09:40:00Z</dcterms:created>
  <dcterms:modified xsi:type="dcterms:W3CDTF">2015-07-24T09:40:00Z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